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0F172A"/>
          <w:sz w:val="56"/>
        </w:rPr>
        <w:t>IBIPC PRODUCT LIBRARY</w:t>
      </w:r>
    </w:p>
    <w:p>
      <w:r>
        <w:rPr>
          <w:b/>
          <w:i w:val="0"/>
        </w:rPr>
        <w:t>Функциональное руководство (мануал) по каталогу IBIPC в составе W-FORTEX Configurator &amp; Simulator</w:t>
      </w:r>
    </w:p>
    <w:p>
      <w:r>
        <w:rPr>
          <w:b w:val="0"/>
          <w:i/>
        </w:rPr>
        <w:t>TRIUMPH Alliance · версия документа 1.0 · 2026-10-16 · источник: «PRODUCT LINE OF IBIPC 2026 EN» (48 стр.)</w:t>
      </w:r>
    </w:p>
    <w:p>
      <w:r>
        <w:rPr>
          <w:b w:val="0"/>
          <w:i w:val="0"/>
        </w:rPr>
        <w:t>Документ описывает, по какому принципу построен каталог IBIPC, какие возможности он предоставляет, как изделия складываются в сборки и как каталог встроен в общий конфигуратор W-FORTEX. Официальная номенклатура изделий приводится на английском языке строго по каталогу IBIPC; пояснения — на русском.</w:t>
      </w:r>
    </w:p>
    <w:p>
      <w:pPr>
        <w:pStyle w:val="Heading1"/>
      </w:pPr>
      <w:r>
        <w:rPr>
          <w:color w:val="0F172A"/>
        </w:rPr>
        <w:t>Содержание</w:t>
      </w:r>
    </w:p>
    <w:p>
      <w:pPr>
        <w:pStyle w:val="ListNumber"/>
      </w:pPr>
      <w:r>
        <w:t>1. Назначение каталога</w:t>
      </w:r>
    </w:p>
    <w:p>
      <w:pPr>
        <w:pStyle w:val="ListNumber"/>
      </w:pPr>
      <w:r>
        <w:t>2. Главные принципы построения</w:t>
      </w:r>
    </w:p>
    <w:p>
      <w:pPr>
        <w:pStyle w:val="ListNumber"/>
      </w:pPr>
      <w:r>
        <w:t>3. Архитектура данных и цепочка обработки</w:t>
      </w:r>
    </w:p>
    <w:p>
      <w:pPr>
        <w:pStyle w:val="ListNumber"/>
      </w:pPr>
      <w:r>
        <w:t>4. Состав каталога</w:t>
      </w:r>
    </w:p>
    <w:p>
      <w:pPr>
        <w:pStyle w:val="ListNumber"/>
      </w:pPr>
      <w:r>
        <w:t>5. Интерфейс каталога</w:t>
      </w:r>
    </w:p>
    <w:p>
      <w:pPr>
        <w:pStyle w:val="ListNumber"/>
      </w:pPr>
      <w:r>
        <w:t>6. 3D-модели изделий</w:t>
      </w:r>
    </w:p>
    <w:p>
      <w:pPr>
        <w:pStyle w:val="ListNumber"/>
      </w:pPr>
      <w:r>
        <w:t>7. Как элементы складываются в сборки</w:t>
      </w:r>
    </w:p>
    <w:p>
      <w:pPr>
        <w:pStyle w:val="ListNumber"/>
      </w:pPr>
      <w:r>
        <w:rPr>
          <w:b/>
        </w:rPr>
        <w:t>8. Production &amp; Cost</w:t>
      </w:r>
      <w:r>
        <w:t xml:space="preserve"> — производство и стоимость</w:t>
      </w:r>
    </w:p>
    <w:p>
      <w:pPr>
        <w:pStyle w:val="ListNumber"/>
      </w:pPr>
      <w:r>
        <w:rPr>
          <w:b/>
        </w:rPr>
        <w:t>9. Engineer Review</w:t>
      </w:r>
      <w:r>
        <w:t xml:space="preserve"> — инженерная проверка</w:t>
      </w:r>
    </w:p>
    <w:p>
      <w:pPr>
        <w:pStyle w:val="ListNumber"/>
      </w:pPr>
      <w:r>
        <w:t>10. Фото и чертежи из каталога</w:t>
      </w:r>
    </w:p>
    <w:p>
      <w:pPr>
        <w:pStyle w:val="ListNumber"/>
      </w:pPr>
      <w:r>
        <w:t>11. Встраивание в конфигуратор W-FORTEX</w:t>
      </w:r>
    </w:p>
    <w:p>
      <w:pPr>
        <w:pStyle w:val="ListNumber"/>
      </w:pPr>
      <w:r>
        <w:t>12. Участие в симуляторе</w:t>
      </w:r>
    </w:p>
    <w:p>
      <w:pPr>
        <w:pStyle w:val="ListNumber"/>
      </w:pPr>
      <w:r>
        <w:t>13. Ограничения и статусы данных</w:t>
      </w:r>
    </w:p>
    <w:p>
      <w:pPr>
        <w:pStyle w:val="ListNumber"/>
      </w:pPr>
      <w:r>
        <w:t>14. Адреса и файлы</w:t>
      </w:r>
    </w:p>
    <w:p>
      <w:pPr>
        <w:pStyle w:val="ListNumber"/>
      </w:pPr>
      <w:r>
        <w:t>15. Глоссарий</w:t>
      </w:r>
    </w:p>
    <w:p>
      <w:pPr>
        <w:pStyle w:val="Heading1"/>
      </w:pPr>
      <w:r>
        <w:rPr>
          <w:color w:val="0F172A"/>
        </w:rPr>
        <w:t>1. Назначение каталога</w:t>
      </w:r>
    </w:p>
    <w:p>
      <w:r>
        <w:rPr>
          <w:b w:val="0"/>
          <w:i w:val="0"/>
        </w:rPr>
        <w:t>IBIPC Product Library — это инженерная цифровая библиотека реальных изделий IBIPC (бетонные защитные барьеры, баллистические стены, дорожные заграждения, модульные бункеры, укрытия, двери, фильтровентиляция, материалы). Это не галерея картинок: каждое изделие описано данными из официального каталога, имеет 3D-модель в реальном масштабе, точки стыковки, спецификацию и статус инженерной проверки.</w:t>
      </w:r>
    </w:p>
    <w:p>
      <w:r>
        <w:rPr>
          <w:b w:val="0"/>
          <w:i w:val="0"/>
        </w:rPr>
        <w:t>Каталог решает три задачи:</w:t>
      </w:r>
    </w:p>
    <w:p>
      <w:pPr>
        <w:pStyle w:val="ListBullet"/>
      </w:pPr>
      <w:r>
        <w:rPr>
          <w:b/>
        </w:rPr>
        <w:t>Справочник</w:t>
      </w:r>
      <w:r>
        <w:t xml:space="preserve"> — полный перечень изделий IBIPC с размерами, массами, материалами, данными о защите, страницами каталога и документами-доказательствами.</w:t>
      </w:r>
    </w:p>
    <w:p>
      <w:pPr>
        <w:pStyle w:val="ListBullet"/>
      </w:pPr>
      <w:r>
        <w:rPr>
          <w:b/>
        </w:rPr>
        <w:t>Инструмент проектирования</w:t>
      </w:r>
      <w:r>
        <w:t xml:space="preserve"> — изделия можно ставить в 3D-сцену конфигуратора вокруг защищаемого объекта, стыковать между собой, получать общую спецификацию и смету.</w:t>
      </w:r>
    </w:p>
    <w:p>
      <w:pPr>
        <w:pStyle w:val="ListBullet"/>
      </w:pPr>
      <w:r>
        <w:rPr>
          <w:b/>
        </w:rPr>
        <w:t>Инструмент инженерной проверки</w:t>
      </w:r>
      <w:r>
        <w:t xml:space="preserve"> — все спорные и отсутствующие в каталоге значения явно помечены, инженер IBIPC подтверждает их или вводит свои, результат фиксируется протоколом.</w:t>
      </w:r>
    </w:p>
    <w:p>
      <w:r>
        <w:rPr>
          <w:b w:val="0"/>
          <w:i w:val="0"/>
        </w:rPr>
        <w:t>Каталог является изолированным модулем-расширением: существующая библиотека компонентов W-FORTEX, её идентификаторы, старые проекты и расчёты симулятора не изменяются.</w:t>
      </w:r>
    </w:p>
    <w:p>
      <w:pPr>
        <w:pStyle w:val="Heading1"/>
      </w:pPr>
      <w:r>
        <w:rPr>
          <w:color w:val="0F172A"/>
        </w:rPr>
        <w:t>2. Главные принципы построения</w:t>
      </w:r>
    </w:p>
    <w:p>
      <w:pPr>
        <w:pStyle w:val="ListBullet"/>
      </w:pPr>
      <w:r>
        <w:rPr>
          <w:b/>
        </w:rPr>
        <w:t>Единственный источник правды</w:t>
      </w:r>
      <w:r>
        <w:t xml:space="preserve"> — официальный каталог IBIPC «PRODUCT LINE OF IBIPC 2026 EN». Не используются предположения, внешние изображения, придуманные размеры, массы или классы защиты.</w:t>
      </w:r>
    </w:p>
    <w:p>
      <w:pPr>
        <w:pStyle w:val="ListBullet"/>
      </w:pPr>
      <w:r>
        <w:rPr>
          <w:b/>
        </w:rPr>
        <w:t>Ничего не выдумывается</w:t>
      </w:r>
      <w:r>
        <w:t xml:space="preserve"> — если параметра нет в каталоге, он хранится как value = null со статусом NOT_AVAILABLE или ENGINEER_REVIEW_REQUIRED. Нули вместо отсутствующих данных запрещены.</w:t>
      </w:r>
    </w:p>
    <w:p>
      <w:pPr>
        <w:pStyle w:val="ListBullet"/>
      </w:pPr>
      <w:r>
        <w:rPr>
          <w:b/>
        </w:rPr>
        <w:t>Provenance у каждого параметра</w:t>
      </w:r>
      <w:r>
        <w:t xml:space="preserve"> — для любого значения хранится источник (страница, чертёж) и статус источника.</w:t>
      </w:r>
    </w:p>
    <w:p>
      <w:pPr>
        <w:pStyle w:val="ListBullet"/>
      </w:pPr>
      <w:r>
        <w:rPr>
          <w:b/>
        </w:rPr>
        <w:t>Собственные идентификаторы</w:t>
      </w:r>
      <w:r>
        <w:t xml:space="preserve"> — номер из PDF не используется как ключ (в каталоге есть повторы и несоответствия нумерации). Каждая запись получает ID вида IBIPC-BNK-002; оригинальный номер, страница и чертёж сохраняются.</w:t>
      </w:r>
    </w:p>
    <w:p>
      <w:pPr>
        <w:pStyle w:val="ListBullet"/>
      </w:pPr>
      <w:r>
        <w:rPr>
          <w:b/>
        </w:rPr>
        <w:t>Каждый вариант</w:t>
      </w:r>
      <w:r>
        <w:t xml:space="preserve"> — отдельная запись — LIGHT / HEAVY, TYPE I / TYPE II, CLASS A / CLASS B, SHORT / LONG, F-16 / F-35 и т. д. не сливаются в один выпадающий список.</w:t>
      </w:r>
    </w:p>
    <w:p>
      <w:pPr>
        <w:pStyle w:val="ListBullet"/>
      </w:pPr>
      <w:r>
        <w:rPr>
          <w:b/>
        </w:rPr>
        <w:t>Сборки не монолитны</w:t>
      </w:r>
      <w:r>
        <w:t xml:space="preserve"> — бункер хранится как иерархия: сегменты → крышки → двери → уплотнения → амбразуры → оборудование. Это основа для BOM, логистики, массы, замены и будущей симуляции.</w:t>
      </w:r>
    </w:p>
    <w:p>
      <w:pPr>
        <w:pStyle w:val="ListBullet"/>
      </w:pPr>
      <w:r>
        <w:rPr>
          <w:b/>
        </w:rPr>
        <w:t>Сертификаты</w:t>
      </w:r>
      <w:r>
        <w:t xml:space="preserve"> — не изделия — сертификаты, протоколы испытаний, письма министерства и таблицы STANAG привязаны к изделиям как EVIDENCE / DOCUMENTS.</w:t>
      </w:r>
    </w:p>
    <w:p>
      <w:pPr>
        <w:pStyle w:val="ListBullet"/>
      </w:pPr>
      <w:r>
        <w:rPr>
          <w:b/>
        </w:rPr>
        <w:t>Инженерная точность важнее красоты</w:t>
      </w:r>
      <w:r>
        <w:t xml:space="preserve"> — технический бетон/UHPFRC, нейтральная сталь, тёмная бронированная сталь для дверей; камуфляж — только опциональное свойство внешнего вида.</w:t>
      </w:r>
    </w:p>
    <w:p>
      <w:pPr>
        <w:pStyle w:val="Heading2"/>
      </w:pPr>
      <w:r>
        <w:rPr>
          <w:color w:val="0F172A"/>
        </w:rPr>
        <w:t>Статусы источника параметров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6803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CATALOG_CONFIRMED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Значение прямо указано в каталоге IBIPC (текст, таблица или чертёж)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CERTIFICATE_CONFIRMED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Подтверждено сертификатом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TEST_REPORT_CONFIRMED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Подтверждено протоколом испытаний (относится к образцу, а не автоматически ко всем изделиям)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DERIVED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Вычислено из каталожных значений (например, объём по геометрии)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ESTIMATED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Оценка, не из каталога; всегда выделяется оранжевым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ENGINEER_INPUT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Внесено или подтверждено инженером в режиме Engineer Review (кто, когда)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NOT_AVAILABLE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В каталоге нет данных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ENGINEER_REVIEW_REQUIRED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Данные неоднозначны или противоречивы — нужна проверка инженером</w:t>
            </w:r>
          </w:p>
        </w:tc>
      </w:tr>
    </w:tbl>
    <w:p/>
    <w:p>
      <w:pPr>
        <w:pStyle w:val="Heading2"/>
      </w:pPr>
      <w:r>
        <w:rPr>
          <w:color w:val="0F172A"/>
        </w:rPr>
        <w:t>Типы моделей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850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02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Тип</w:t>
            </w:r>
          </w:p>
        </w:tc>
        <w:tc>
          <w:tcPr>
            <w:tcW w:type="dxa" w:w="53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Когда применяется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8"/>
              </w:rPr>
              <w:t>A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EXACT PARAMETRIC COMPONENT</w:t>
            </w:r>
          </w:p>
        </w:tc>
        <w:tc>
          <w:tcPr>
            <w:tcW w:type="dxa" w:w="5386"/>
          </w:tcPr>
          <w:p>
            <w:r/>
            <w:r>
              <w:rPr>
                <w:sz w:val="18"/>
              </w:rPr>
              <w:t>Достаточно размеров для точной параметрической модели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8"/>
              </w:rPr>
              <w:t>B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EXACT ASSEMBLY</w:t>
            </w:r>
          </w:p>
        </w:tc>
        <w:tc>
          <w:tcPr>
            <w:tcW w:type="dxa" w:w="5386"/>
          </w:tcPr>
          <w:p>
            <w:r/>
            <w:r>
              <w:rPr>
                <w:sz w:val="18"/>
              </w:rPr>
              <w:t>Известна модульная структура сборки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PARTIAL ENGINEERING MODEL</w:t>
            </w:r>
          </w:p>
        </w:tc>
        <w:tc>
          <w:tcPr>
            <w:tcW w:type="dxa" w:w="5386"/>
          </w:tcPr>
          <w:p>
            <w:r/>
            <w:r>
              <w:rPr>
                <w:sz w:val="18"/>
              </w:rPr>
              <w:t>Часть размеров известна, часть нет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8"/>
              </w:rPr>
              <w:t>D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CONCEPT ENVELOPE MODEL / functional proxy</w:t>
            </w:r>
          </w:p>
        </w:tc>
        <w:tc>
          <w:tcPr>
            <w:tcW w:type="dxa" w:w="5386"/>
          </w:tcPr>
          <w:p>
            <w:r/>
            <w:r>
              <w:rPr>
                <w:sz w:val="18"/>
              </w:rPr>
              <w:t>Каталог показывает форму, но не даёт производственной геометрии; модель целиком оранжевая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8"/>
              </w:rPr>
              <w:t>E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MATERIAL / NON-GEOMETRIC ITEM</w:t>
            </w:r>
          </w:p>
        </w:tc>
        <w:tc>
          <w:tcPr>
            <w:tcW w:type="dxa" w:w="5386"/>
          </w:tcPr>
          <w:p>
            <w:r/>
            <w:r>
              <w:rPr>
                <w:sz w:val="18"/>
              </w:rPr>
              <w:t>Материалы (UHPFRC, ARMOX и т. п.)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8"/>
              </w:rPr>
              <w:t>X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LISTED — NO SOURCE GEOMETRY</w:t>
            </w:r>
          </w:p>
        </w:tc>
        <w:tc>
          <w:tcPr>
            <w:tcW w:type="dxa" w:w="5386"/>
          </w:tcPr>
          <w:p>
            <w:r/>
            <w:r>
              <w:rPr>
                <w:sz w:val="18"/>
              </w:rPr>
              <w:t>Изделие только упомянуто в перечне, страницы изделия нет — 3D не строится</w:t>
            </w:r>
          </w:p>
        </w:tc>
      </w:tr>
    </w:tbl>
    <w:p/>
    <w:p>
      <w:pPr>
        <w:pStyle w:val="Heading1"/>
      </w:pPr>
      <w:r>
        <w:rPr>
          <w:color w:val="0F172A"/>
        </w:rPr>
        <w:t>3. Архитектура данных и цепочка обработки</w:t>
      </w:r>
    </w:p>
    <w:p>
      <w:r>
        <w:rPr>
          <w:b/>
          <w:i w:val="0"/>
        </w:rPr>
        <w:t>PDF SOURCE → MASTER INVENTORY → HUMAN REVIEW → VALIDATED JSON → 3D LIBRARY → W-FORTEX CONFIGURATOR</w:t>
      </w:r>
    </w:p>
    <w:p>
      <w:pPr>
        <w:pStyle w:val="ListBullet"/>
      </w:pPr>
      <w:r>
        <w:rPr>
          <w:b/>
        </w:rPr>
        <w:t>Разбор PDF</w:t>
      </w:r>
      <w:r>
        <w:t xml:space="preserve"> — все 48 страниц пройдены постранично; составлена матрица покрытия (Catalog Coverage Matrix): ни одна продуктовая страница не пропущена.</w:t>
      </w:r>
    </w:p>
    <w:p>
      <w:pPr>
        <w:pStyle w:val="ListBullet"/>
      </w:pPr>
      <w:r>
        <w:rPr>
          <w:b/>
        </w:rPr>
        <w:t>Master Inventory</w:t>
      </w:r>
      <w:r>
        <w:t xml:space="preserve"> — карточка каждого изделия, варианта, сборки, компонента, материала и документа.</w:t>
      </w:r>
    </w:p>
    <w:p>
      <w:pPr>
        <w:pStyle w:val="ListBullet"/>
      </w:pPr>
      <w:r>
        <w:rPr>
          <w:b/>
        </w:rPr>
        <w:t>IBIPC_MASTER_SOURCE.json</w:t>
      </w:r>
      <w:r>
        <w:t xml:space="preserve"> — машиночитаемый главный источник с JSON-схемой (проверяется валидатором). Из него строится вся библиотека: каталог, 3D, BOM, конфигуратор.</w:t>
      </w:r>
    </w:p>
    <w:p>
      <w:pPr>
        <w:pStyle w:val="ListBullet"/>
      </w:pPr>
      <w:r>
        <w:rPr>
          <w:b/>
        </w:rPr>
        <w:t>Слой решений инженера</w:t>
      </w:r>
      <w:r>
        <w:t xml:space="preserve"> — решения Engineer Review хранятся отдельно (база данных) и накладываются на JSON при загрузке. Исходный JSON каталога никогда не перезаписывается.</w:t>
      </w:r>
    </w:p>
    <w:p>
      <w:pPr>
        <w:pStyle w:val="ListBullet"/>
      </w:pPr>
      <w:r>
        <w:rPr>
          <w:b/>
        </w:rPr>
        <w:t>3D-генераторы</w:t>
      </w:r>
      <w:r>
        <w:t xml:space="preserve"> — параметрические построители моделей читают размеры прямо из JSON; при изменении данных модели меняются автоматически.</w:t>
      </w:r>
    </w:p>
    <w:p>
      <w:pPr>
        <w:pStyle w:val="ListBullet"/>
      </w:pPr>
      <w:r>
        <w:rPr>
          <w:b/>
        </w:rPr>
        <w:t>XLSX / DOCX</w:t>
      </w:r>
      <w:r>
        <w:t xml:space="preserve"> — человекочитаемые выгрузки для проверки (12 листов inventory, отчёт о структуре).</w:t>
      </w:r>
    </w:p>
    <w:p>
      <w:r>
        <w:rPr>
          <w:b w:val="0"/>
          <w:i w:val="0"/>
        </w:rPr>
        <w:t>Основные разделы JSON: meta (источник, SHA-256 PDF), categories, products, variants, assemblies (иерархии), materials, appearance_options, evidence, discrepancies (24 расхождения каталога), coverage_matrix.</w:t>
      </w:r>
    </w:p>
    <w:p>
      <w:pPr>
        <w:pStyle w:val="Heading1"/>
      </w:pPr>
      <w:r>
        <w:rPr>
          <w:color w:val="0F172A"/>
        </w:rPr>
        <w:t>4. Состав каталога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23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268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Количество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catalog pages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48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catalog pages covered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48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total records products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73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unique products with source page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66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listed only placeholders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7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total variants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36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complete assemblies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16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individual components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23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technical equipment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27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templates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material records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13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appearance options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9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evidence records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17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discrepancies open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24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geometry complete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17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geometry partial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15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geometry envelope only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30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geometry none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11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engineer review required products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27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8"/>
              </w:rPr>
              <w:t>engineer review required variants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23</w:t>
            </w:r>
          </w:p>
        </w:tc>
      </w:tr>
    </w:tbl>
    <w:p/>
    <w:p>
      <w:pPr>
        <w:pStyle w:val="Heading2"/>
      </w:pPr>
      <w:r>
        <w:rPr>
          <w:color w:val="0F172A"/>
        </w:rPr>
        <w:t>Дерево категорий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417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551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Категория</w:t>
            </w:r>
          </w:p>
        </w:tc>
        <w:tc>
          <w:tcPr>
            <w:tcW w:type="dxa" w:w="5669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Описание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CAT-BAR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Barriers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Urban / perimeter safety barriers (benches, seats, flower boxes)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CAT-WAL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Ballistic Walls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Стены и мобильные T-стены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CAT-RDB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Roadblocks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Restraint systems / заграждения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CAT-STR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Structural Components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Универсальный сегмент, крышки, швы, проёмы, плиты усиления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CAT-BNK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Bunkers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Тактические и стратегические бункеры (сборки)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CAT-SHL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Shelters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Укрытия для персонала и гражданской обороны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CAT-SYS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Complete Systems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Технические комплексы и проектные шаблоны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CAT-DOR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Doors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Баллистические и решётчатые двери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CAT-CAB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Cable Protection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Тоннели для защиты кабелей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CAT-VEN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Ventilation / CBRN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Фильтровентиляционные установки и фильтры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CAT-TEC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Technical Components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Отдельные технические компоненты и оборудование-прокси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18"/>
              </w:rPr>
              <w:t>CAT-MAT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Materials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  <w:t>Материалы (без геометрии)</w:t>
            </w:r>
          </w:p>
        </w:tc>
      </w:tr>
    </w:tbl>
    <w:p/>
    <w:p>
      <w:r>
        <w:rPr>
          <w:b w:val="0"/>
          <w:i w:val="0"/>
        </w:rPr>
        <w:t>В каждой записи есть: IBIPC ID, официальное название (как в каталоге), нормализованное название (если в каталоге опечатка), оригинальный номер, категория/подкатегория, тип, размеры, масса, материал, данные о защите (разделены на CATALOG GENERAL CLAIM / PRODUCT-SPECIFIC / TEST-SPECIFIC / CERTIFICATE-SPECIFIC), конструкция, монтаж, соединения, необходимые аксессуары, наличие чертежей/фото, достоверность источника и геометрии, статус модели и инженерной проверки, предлагаемые точки стыковки, инженерные поля (объём, плотность, центр масс, точки строповки, транспортные габариты, глубина заглубления и др. — пока без выдуманных значений).</w:t>
      </w:r>
    </w:p>
    <w:p>
      <w:pPr>
        <w:pStyle w:val="Heading1"/>
      </w:pPr>
      <w:r>
        <w:rPr>
          <w:color w:val="0F172A"/>
        </w:rPr>
        <w:t>5. Интерфейс каталога</w:t>
      </w:r>
    </w:p>
    <w:p>
      <w:pPr>
        <w:pStyle w:val="ListBullet"/>
      </w:pPr>
      <w:r>
        <w:rPr>
          <w:b/>
        </w:rPr>
        <w:t>Шапка</w:t>
      </w:r>
      <w:r>
        <w:t xml:space="preserve"> — название, статус DRAFT · HUMAN REVIEW, кнопка Engineer Review (число открытых вопросов), ссылки на XLSX/DOCX/JSON/схему, переход в конфигуратор, переключатель темы.</w:t>
      </w:r>
    </w:p>
    <w:p>
      <w:pPr>
        <w:pStyle w:val="ListBullet"/>
      </w:pPr>
      <w:r>
        <w:rPr>
          <w:b/>
        </w:rPr>
        <w:t>Строка статистики</w:t>
      </w:r>
      <w:r>
        <w:t xml:space="preserve"> — изделия, варианты, сборки, техника, материалы, полная геометрия, пункты на проверку, число 3D-моделей.</w:t>
      </w:r>
    </w:p>
    <w:p>
      <w:pPr>
        <w:pStyle w:val="ListBullet"/>
      </w:pPr>
      <w:r>
        <w:rPr>
          <w:b/>
        </w:rPr>
        <w:t>Дерево категорий слева</w:t>
      </w:r>
      <w:r>
        <w:t xml:space="preserve"> — 12 разделов с подкатегориями и счётчиками; раздел Materials показывает карточки материалов с параметрами и статусами.</w:t>
      </w:r>
    </w:p>
    <w:p>
      <w:pPr>
        <w:pStyle w:val="ListBullet"/>
      </w:pPr>
      <w:r>
        <w:t>Поиск и фильтр «только 3D».</w:t>
      </w:r>
    </w:p>
    <w:p>
      <w:pPr>
        <w:pStyle w:val="ListBullet"/>
      </w:pPr>
      <w:r>
        <w:rPr>
          <w:b/>
        </w:rPr>
        <w:t>Карточки</w:t>
      </w:r>
      <w:r>
        <w:t xml:space="preserve"> — реальное фото из каталога рядом с 3D-превью, ID, тип, размеры (или размеры основного варианта), массы вариантов, число вариантов, страница каталога, достоверность. Оранжевая полоса — есть пункты на проверку.</w:t>
      </w:r>
    </w:p>
    <w:p>
      <w:pPr>
        <w:pStyle w:val="Heading2"/>
      </w:pPr>
      <w:r>
        <w:rPr>
          <w:color w:val="0F172A"/>
        </w:rPr>
        <w:t>Карточка изделия — вкладки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Вкладка</w:t>
            </w:r>
          </w:p>
        </w:tc>
        <w:tc>
          <w:tcPr>
            <w:tcW w:type="dxa" w:w="7370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Содержание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OVERVIEW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Тип модели, полнота геометрии, конструкция, монтаж, соединения, варианты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GEOMETRY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3D-просмотр, варианты, слои, точки стыковки, состав частей, производные значения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PHOTOS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Фото и фрагменты чертежей из каталога с указанием страницы, увеличение по клику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DIMENSIONS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Все размеры и конфигурация изделия и каждого варианта со статусом источника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MASS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Масса и инженерные поля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MATERIAL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Материалы со ссылкой на материал-запись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PROTECTION DATA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Заявления о защите с разделением по типу заявления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ASSEMBLY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Иерархия сборки (дерево узлов, количество, статус количества)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SOURCE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Страницы каталога, чертежи, фото, расхождения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EVIDENCE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Сертификаты, протоколы, письма министерства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ENGINEERING STATUS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Статус модели и проверки, комментарии</w:t>
            </w:r>
          </w:p>
        </w:tc>
      </w:tr>
    </w:tbl>
    <w:p/>
    <w:p>
      <w:pPr>
        <w:pStyle w:val="Heading1"/>
      </w:pPr>
      <w:r>
        <w:rPr>
          <w:color w:val="0F172A"/>
        </w:rPr>
        <w:t>6. 3D-модели изделий</w:t>
      </w:r>
    </w:p>
    <w:p>
      <w:r>
        <w:rPr>
          <w:b w:val="0"/>
          <w:i w:val="0"/>
        </w:rPr>
        <w:t>3D-модели построены для всех изделий, у которых есть страница в каталоге. Модели генерируются параметрически прямо из данных JSON — это не нарисованные вручную картинки.</w:t>
      </w:r>
    </w:p>
    <w:p>
      <w:pPr>
        <w:pStyle w:val="ListBullet"/>
      </w:pPr>
      <w:r>
        <w:rPr>
          <w:b/>
        </w:rPr>
        <w:t>Реальный масштаб</w:t>
      </w:r>
      <w:r>
        <w:t xml:space="preserve"> — метры, ось Y вверх, точка привязки — центр основания.</w:t>
      </w:r>
    </w:p>
    <w:p>
      <w:pPr>
        <w:pStyle w:val="ListBullet"/>
      </w:pPr>
      <w:r>
        <w:rPr>
          <w:b/>
        </w:rPr>
        <w:t>Цвета</w:t>
      </w:r>
      <w:r>
        <w:t xml:space="preserve"> — серый бетон/UHPFRC и сталь = данные каталога; оранжевый = значение из чертежа без явной подписи, оценка или концептуальная модель (ENGINEER REVIEW).</w:t>
      </w:r>
    </w:p>
    <w:p>
      <w:pPr>
        <w:pStyle w:val="ListBullet"/>
      </w:pPr>
      <w:r>
        <w:rPr>
          <w:b/>
        </w:rPr>
        <w:t>Слои</w:t>
      </w:r>
      <w:r>
        <w:t xml:space="preserve"> — Structure (конструкция), Interior (внутреннее оснащение условными блоками: кровати, батареи, фильтровентиляция, генератор), Context / ground (грунт, засыпка, каменный слой). Слои включаются отдельно.</w:t>
      </w:r>
    </w:p>
    <w:p>
      <w:pPr>
        <w:pStyle w:val="ListBullet"/>
      </w:pPr>
      <w:r>
        <w:rPr>
          <w:b/>
        </w:rPr>
        <w:t>Точки стыковки (snap points)</w:t>
      </w:r>
      <w:r>
        <w:t xml:space="preserve"> — front_joint / rear_joint у сегментов и сборок, left_edge / right_edge у T-Wall, anchor_01…04 у плит, segment_start / segment_end у кабельных тоннелей, entrance / emergency_exit / ventilation_in / ventilation_out у бункеров.</w:t>
      </w:r>
    </w:p>
    <w:p>
      <w:pPr>
        <w:pStyle w:val="ListBullet"/>
      </w:pPr>
      <w:r>
        <w:rPr>
          <w:b/>
        </w:rPr>
        <w:t>Exploded</w:t>
      </w:r>
      <w:r>
        <w:t xml:space="preserve"> — разнесение сборки на части вдоль оси.</w:t>
      </w:r>
    </w:p>
    <w:p>
      <w:pPr>
        <w:pStyle w:val="ListBullet"/>
      </w:pPr>
      <w:r>
        <w:rPr>
          <w:b/>
        </w:rPr>
        <w:t>Варианты</w:t>
      </w:r>
      <w:r>
        <w:t xml:space="preserve"> — переключение вариантов прямо в 3D (например Pyramid HEAVY/MEDIUM/LIGHT, STING ×4, Door ×4, Mobile Bunker 2S/3S).</w:t>
      </w:r>
    </w:p>
    <w:p>
      <w:pPr>
        <w:pStyle w:val="ListBullet"/>
      </w:pPr>
      <w:r>
        <w:rPr>
          <w:b/>
        </w:rPr>
        <w:t>Экспорт GLB</w:t>
      </w:r>
      <w:r>
        <w:t xml:space="preserve"> — для BIM/рендеринга/передачи.</w:t>
      </w:r>
    </w:p>
    <w:p>
      <w:pPr>
        <w:pStyle w:val="ListBullet"/>
      </w:pPr>
      <w:r>
        <w:rPr>
          <w:b/>
        </w:rPr>
        <w:t>Производные значения</w:t>
      </w:r>
      <w:r>
        <w:t xml:space="preserve"> — объём по геометрии, сравнение с каталогом (например, расхождение объёма Pyramid, подсказка по Ballistic Seat).</w:t>
      </w:r>
    </w:p>
    <w:p>
      <w:pPr>
        <w:pStyle w:val="Heading1"/>
      </w:pPr>
      <w:r>
        <w:rPr>
          <w:color w:val="0F172A"/>
        </w:rPr>
        <w:t>7. Как элементы складываются в сборки</w:t>
      </w:r>
    </w:p>
    <w:p>
      <w:r>
        <w:rPr>
          <w:b w:val="0"/>
          <w:i w:val="0"/>
        </w:rPr>
        <w:t>Основа большинства бункеров и укрытий IBIPC — Universal Construction Segment (UCS). Это повторно используемый параметрический элемент, из которого собираются все модульные сборки.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268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3969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Данные каталога</w:t>
            </w:r>
          </w:p>
        </w:tc>
        <w:tc>
          <w:tcPr>
            <w:tcW w:type="dxa" w:w="3402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Роль в сборке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UCS TYPE I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L 2,0 м · внутр. 2,0 × 2,1 · наруж. 2,4 × 2,5 · стенка 0,2 · 9,5 т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Базовый сегмент Checkpoint, Mobile, Infantry, Medic, Civil Defence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UCS TYPE II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L 2,0 м · внутр. 3,0 × 3,0 · наруж. 3,4 × 3,4 · стенка 0,2 · 12,9 т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Большие сборки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UCS TYPE II-D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по чертежам 3600 / 3000 / 300 мм (расхождение)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Depot, Command, Generator — ENGINEER REVIEW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End Lid I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проём двери 900 × 1700; толщина 200 мм — на проверке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Входной торец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End Lid II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ступенчатая амбразура / смотровая щель; 340 мм — на проверке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Фронтальный торец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Rubber Seal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профиль не образмерен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Уплотнение каждого стыка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Sandwich Ballistic Door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100 мм: ARMOX 500T + UHPFRC + ARMOX 440T; полотно 1165 × 1860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Дверь в крышке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Escape Hatch / Observation Slit / Embrasure / Ø50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по чертежам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Проёмы и вводы</w:t>
            </w:r>
          </w:p>
        </w:tc>
      </w:tr>
    </w:tbl>
    <w:p/>
    <w:p>
      <w:r>
        <w:rPr>
          <w:b w:val="0"/>
          <w:i w:val="0"/>
        </w:rPr>
        <w:t>Правило сборки (цепочка): крышка → уплотнение → сегмент → уплотнение → сегмент … → уплотнение → крышка. Длина сборки = сумма толщин крышек + n × шаг сегмента (1990 мм по чертежам) + перегородки. Пример: Mobile Bunker 2S = 340 + 2 × 1990 + 200 = 4520 мм.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Сборка</w:t>
            </w:r>
          </w:p>
        </w:tc>
        <w:tc>
          <w:tcPr>
            <w:tcW w:type="dxa" w:w="6803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Состав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Checkpoint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1 × UCS I + 2 крышки + дверь + смотровая щель + Ø50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Mobile Bunker 2S / 3S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2 или 3 × UCS I + крышка с амбразурой + крышка с дверью + люк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Basic / Extended Infantry Bunker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1 / 2 / 3 × UCS I + амбразуры по числу стрелков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Inter-Operational Ammunition Depot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4 × UCS II-D + перегородка 320 + 2 крышки с двойными дверями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Command Bunker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как Depot + фильтровентиляция CBRNE, химический WC, рабочие места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Generator / Cogeneration Bunker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3 × UCS II-D + торец с дверью + оборудование (генератор/когенерация, вентилятор, фильтры, клапаны, глушитель)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Civil Defence / Underground Shelter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5 × UCS I + входы/выходы + техническая зона (Firbach 100, батареи, бак, генератор), грунт и каменный слой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Class A / Class B Hardened Bunker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внешний саркофаг UHPFRC + внутренний бункер (bunker-within-bunker)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Ballistic Wall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панели между колоннами HEB + анкерные стаканы + фундамент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Периметр T-Wall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>ряд Mobile T-Wall, стыковка right_edge ↔ left_edge</w:t>
            </w:r>
          </w:p>
        </w:tc>
      </w:tr>
    </w:tbl>
    <w:p/>
    <w:p>
      <w:r>
        <w:rPr>
          <w:b w:val="0"/>
          <w:i w:val="0"/>
        </w:rPr>
        <w:t>Стыковка: при размещении объекты совмещаются по совместимым точкам (front_joint ↔ rear_joint, left_edge ↔ right_edge, segment_end ↔ segment_start). Поворот при стыковке выравнивается автоматически.</w:t>
      </w:r>
    </w:p>
    <w:p>
      <w:pPr>
        <w:pStyle w:val="Heading1"/>
      </w:pPr>
      <w:r>
        <w:rPr>
          <w:color w:val="0F172A"/>
        </w:rPr>
        <w:t>8. Production &amp; Cost — производство и стоимость</w:t>
      </w:r>
    </w:p>
    <w:p>
      <w:pPr>
        <w:pStyle w:val="ListBullet"/>
      </w:pPr>
      <w:r>
        <w:t>Окно открывается кнопкой «Production &amp; cost» в 3D-просмотре для выбранного изделия и варианта.</w:t>
      </w:r>
    </w:p>
    <w:p>
      <w:pPr>
        <w:pStyle w:val="ListBullet"/>
      </w:pPr>
      <w:r>
        <w:t>Габарит и площадь основания, объём бетона/UHPFRC (точно по геометрии модели), масса бетона и стали, число монтажных элементов/подъёмов, самый тяжёлый элемент (для крана), число строк на проверку.</w:t>
      </w:r>
    </w:p>
    <w:p>
      <w:pPr>
        <w:pStyle w:val="ListBullet"/>
      </w:pPr>
      <w:r>
        <w:rPr>
          <w:b/>
        </w:rPr>
        <w:t>BOM по строкам: количество, объём, масса и её источник</w:t>
      </w:r>
      <w:r>
        <w:t xml:space="preserve"> — каталог (если масса указана) или расчёт: объём × 2,64 т/м³ (плотность выведена из UCS TYPE I: 9,5 т / 3,6 м³, статус DERIVED/ESTIMATED), сталь 7,85 т/м³.</w:t>
      </w:r>
    </w:p>
    <w:p>
      <w:pPr>
        <w:pStyle w:val="ListBullet"/>
      </w:pPr>
      <w:r>
        <w:t>Стоимость: цен в каталоге нет, поэтому ставки (за м³, тонну стали, элемент, оборудование, транспорт, монтаж) вводит инженер; итог пересчитывается сразу, ставки сохраняются.</w:t>
      </w:r>
    </w:p>
    <w:p>
      <w:pPr>
        <w:pStyle w:val="ListBullet"/>
      </w:pPr>
      <w:r>
        <w:t>Выгрузка BOM в CSV.</w:t>
      </w:r>
    </w:p>
    <w:p>
      <w:pPr>
        <w:pStyle w:val="Heading1"/>
      </w:pPr>
      <w:r>
        <w:rPr>
          <w:color w:val="0F172A"/>
        </w:rPr>
        <w:t>9. Engineer Review — инженерная проверка</w:t>
      </w:r>
    </w:p>
    <w:p>
      <w:r>
        <w:rPr>
          <w:b w:val="0"/>
          <w:i w:val="0"/>
        </w:rPr>
        <w:t>Режим для закрытия всех оранжевых (спорных) значений. Решения вносит только администратор (вход под учётной записью администратора) или инженер IBIPC по специальной ссылке.</w:t>
      </w:r>
    </w:p>
    <w:p>
      <w:pPr>
        <w:pStyle w:val="ListBullet"/>
      </w:pPr>
      <w:r>
        <w:rPr>
          <w:b/>
        </w:rPr>
        <w:t>9 ключевых вопросов геометрии</w:t>
      </w:r>
      <w:r>
        <w:t xml:space="preserve"> — толщины крышек 200 / 340 / 320 мм, сечение TYPE II-D, ступенчатая и боковые амбразуры, люк, посадка двери, уплотнение.</w:t>
      </w:r>
    </w:p>
    <w:p>
      <w:pPr>
        <w:pStyle w:val="ListBullet"/>
      </w:pPr>
      <w:r>
        <w:rPr>
          <w:b/>
        </w:rPr>
        <w:t>24 расхождения каталога</w:t>
      </w:r>
      <w:r>
        <w:t xml:space="preserve"> — каждое можно отметить как решённое с пояснением.</w:t>
      </w:r>
    </w:p>
    <w:p>
      <w:pPr>
        <w:pStyle w:val="ListBullet"/>
      </w:pPr>
      <w:r>
        <w:rPr>
          <w:b/>
        </w:rPr>
        <w:t>Решения по отдельным параметрам</w:t>
      </w:r>
      <w:r>
        <w:t xml:space="preserve"> — кнопки ✓ / ✎ прямо в таблице DIMENSIONS.</w:t>
      </w:r>
    </w:p>
    <w:p>
      <w:pPr>
        <w:pStyle w:val="ListBullet"/>
      </w:pPr>
      <w:r>
        <w:rPr>
          <w:b/>
        </w:rPr>
        <w:t>Решения по элементам модели</w:t>
      </w:r>
      <w:r>
        <w:t xml:space="preserve"> — кнопка ✓ в списке частей 3D.</w:t>
      </w:r>
    </w:p>
    <w:p>
      <w:pPr>
        <w:pStyle w:val="ListBullet"/>
      </w:pPr>
      <w:r>
        <w:rPr>
          <w:b/>
        </w:rPr>
        <w:t>Действие</w:t>
      </w:r>
      <w:r>
        <w:t xml:space="preserve"> — «Подтвердить» (значение из каталога/чертежа) или «Своё значение» с комментарием; любое решение можно отозвать. Каждое решение — ENGINEER_INPUT с указанием кто и когда.</w:t>
      </w:r>
    </w:p>
    <w:p>
      <w:pPr>
        <w:pStyle w:val="ListBullet"/>
      </w:pPr>
      <w:r>
        <w:rPr>
          <w:b/>
        </w:rPr>
        <w:t>Эффект</w:t>
      </w:r>
      <w:r>
        <w:t xml:space="preserve"> — элемент становится серым; 3D, BOM, стоимость и спецификация проекта пересчитываются (например, другая толщина крышки меняет длину бункера).</w:t>
      </w:r>
    </w:p>
    <w:p>
      <w:pPr>
        <w:pStyle w:val="ListBullet"/>
      </w:pPr>
      <w:r>
        <w:rPr>
          <w:b/>
        </w:rPr>
        <w:t>Протокол</w:t>
      </w:r>
      <w:r>
        <w:t xml:space="preserve"> — выгрузка PDF и XLSX: титул (проект, дата, каталог и SHA-256), вопросы, расхождения, решения, история изменений, блок подписей (электронная + место для рукописной подписи и печати).</w:t>
      </w:r>
    </w:p>
    <w:p>
      <w:pPr>
        <w:pStyle w:val="ListBullet"/>
      </w:pPr>
      <w:r>
        <w:rPr>
          <w:b/>
        </w:rPr>
        <w:t>Ссылка для инженера IBIPC</w:t>
      </w:r>
      <w:r>
        <w:t xml:space="preserve"> — администратор создаёт ссылку на ограниченный срок (по умолчанию 14 дней) с именем и e-mail инженера. Инженер без входа в систему подтверждает открытые вопросы, вводит свои значения или комментирует уже принятые решения; решения подписываются «имя (via share link)». Ссылку можно отозвать.</w:t>
      </w:r>
    </w:p>
    <w:p>
      <w:r>
        <w:rPr>
          <w:b/>
          <w:color w:val="C26A05"/>
        </w:rPr>
        <w:t xml:space="preserve">ВАЖНО. </w:t>
      </w:r>
      <w:r>
        <w:t>Исходный JSON каталога решениями не изменяется — решения хранятся отдельным слоем и могут быть выгружены в протокол.</w:t>
      </w:r>
    </w:p>
    <w:p>
      <w:pPr>
        <w:pStyle w:val="Heading1"/>
      </w:pPr>
      <w:r>
        <w:rPr>
          <w:color w:val="0F172A"/>
        </w:rPr>
        <w:t>10. Фото и чертежи из каталога</w:t>
      </w:r>
    </w:p>
    <w:p>
      <w:r>
        <w:rPr>
          <w:b w:val="0"/>
          <w:i w:val="0"/>
        </w:rPr>
        <w:t>Реальные фото изделий извлечены из PDF-каталога и привязаны к изделиям по странице. В карточке каталога первое фото показано рядом с 3D-превью; во вкладке PHOTOS — все изображения страницы. Если фото нет, показывается фрагмент чертежа с подписью «drawing, p. N»; для позиций только из перечня — страница перечня («catalogue page (listing only)»). Сгенерированные изображения не используются.</w:t>
      </w:r>
    </w:p>
    <w:p>
      <w:pPr>
        <w:pStyle w:val="Heading1"/>
      </w:pPr>
      <w:r>
        <w:rPr>
          <w:color w:val="0F172A"/>
        </w:rPr>
        <w:t>11. Встраивание в конфигуратор W-FORTEX</w:t>
      </w:r>
    </w:p>
    <w:p>
      <w:pPr>
        <w:pStyle w:val="ListBullet"/>
      </w:pPr>
      <w:r>
        <w:rPr>
          <w:b/>
        </w:rPr>
        <w:t>Отдельная страница</w:t>
      </w:r>
      <w:r>
        <w:t xml:space="preserve"> — /ibipc/ (самостоятельный просмотр каталога).</w:t>
      </w:r>
    </w:p>
    <w:p>
      <w:pPr>
        <w:pStyle w:val="ListBullet"/>
      </w:pPr>
      <w:r>
        <w:rPr>
          <w:b/>
        </w:rPr>
        <w:t>Встроенный режим</w:t>
      </w:r>
      <w:r>
        <w:t xml:space="preserve"> — /w-fortex/?view=ibipc — тот же каталог внутри W-FORTEX с кнопкой возврата в конфигуратор; ссылка также есть в разделе IBIPC библиотеки компонентов.</w:t>
      </w:r>
    </w:p>
    <w:p>
      <w:pPr>
        <w:pStyle w:val="ListBullet"/>
      </w:pPr>
      <w:r>
        <w:rPr>
          <w:b/>
        </w:rPr>
        <w:t>Панель «IBIPC objects · Product Library» в режиме Configure</w:t>
      </w:r>
      <w:r>
        <w:t xml:space="preserve"> — выбор изделия и варианта, «Add to scene», список установленных объектов с координатами X/Z, поворотом, Snap и удалением.</w:t>
      </w:r>
    </w:p>
    <w:p>
      <w:pPr>
        <w:pStyle w:val="ListBullet"/>
      </w:pPr>
      <w:r>
        <w:rPr>
          <w:b/>
        </w:rPr>
        <w:t>Перетаскивание мышью</w:t>
      </w:r>
      <w:r>
        <w:t xml:space="preserve"> — объект берётся мышью и двигается по земле; R — поворот 90°, Shift + колесо — 15°, Esc — отмена; при приближении точек стыковки (&lt; 0,6 м) появляются зелёные маркеры и объект примагничивается.</w:t>
      </w:r>
    </w:p>
    <w:p>
      <w:pPr>
        <w:pStyle w:val="ListBullet"/>
      </w:pPr>
      <w:r>
        <w:rPr>
          <w:b/>
        </w:rPr>
        <w:t>Готовые схемы</w:t>
      </w:r>
      <w:r>
        <w:t xml:space="preserve"> — «Блокпост» (Checkpoint + T-Wall по сторонам у южного въезда), «Периметр из T-Wall» (кольцо T-Wall с проёмом под въезд), «Укрытие» (Mobile Bunker 3S с защитным рядом T-Wall); можно добавить к текущим или заменить.</w:t>
      </w:r>
    </w:p>
    <w:p>
      <w:pPr>
        <w:pStyle w:val="ListBullet"/>
      </w:pPr>
      <w:r>
        <w:rPr>
          <w:b/>
        </w:rPr>
        <w:t>Общая спецификация проекта</w:t>
      </w:r>
      <w:r>
        <w:t xml:space="preserve"> — по всем объектам: число объектов, бетон, масса, сталь, подъёмы, самый тяжёлый элемент, строки на проверку; при вводе цены за м³ в смете проекта появляется строка «IBIPC library objects».</w:t>
      </w:r>
    </w:p>
    <w:p>
      <w:pPr>
        <w:pStyle w:val="ListBullet"/>
      </w:pPr>
      <w:r>
        <w:rPr>
          <w:b/>
        </w:rPr>
        <w:t>Сохранение</w:t>
      </w:r>
      <w:r>
        <w:t xml:space="preserve"> — объекты сохраняются вместе с проектом (локально и в облачном проекте); проекты без IBIPC-объектов считаются как раньше.</w:t>
      </w:r>
    </w:p>
    <w:p>
      <w:pPr>
        <w:pStyle w:val="ListBullet"/>
      </w:pPr>
      <w:r>
        <w:rPr>
          <w:b/>
        </w:rPr>
        <w:t>Изоляция</w:t>
      </w:r>
      <w:r>
        <w:t xml:space="preserve"> — существующие компоненты, ID и расчёты W-FORTEX не меняются; IBIPC подключён как расширение.</w:t>
      </w:r>
    </w:p>
    <w:p>
      <w:pPr>
        <w:pStyle w:val="Heading1"/>
      </w:pPr>
      <w:r>
        <w:rPr>
          <w:color w:val="0F172A"/>
        </w:rPr>
        <w:t>12. Участие в симуляторе</w:t>
      </w:r>
    </w:p>
    <w:p>
      <w:pPr>
        <w:pStyle w:val="ListBullet"/>
      </w:pPr>
      <w:r>
        <w:rPr>
          <w:b/>
        </w:rPr>
        <w:t>Панель «IBIPC protection» в режиме Simulate</w:t>
      </w:r>
      <w:r>
        <w:t xml:space="preserve"> — для каждого объекта: расстояние до точки взрыва, давление волны (Kingery–Bulmash), перекрывает ли объект линию «взрыв → защищаемый объект», зона осколков (ориентировочно), визуальное состояние после события.</w:t>
      </w:r>
    </w:p>
    <w:p>
      <w:pPr>
        <w:pStyle w:val="ListBullet"/>
      </w:pPr>
      <w:r>
        <w:rPr>
          <w:b/>
        </w:rPr>
        <w:t>Визуальные повреждения в 3D</w:t>
      </w:r>
      <w:r>
        <w:t xml:space="preserve"> — следы, обломки бетона, при тяжёлом состоянии — красный контур.</w:t>
      </w:r>
    </w:p>
    <w:p>
      <w:pPr>
        <w:pStyle w:val="ListBullet"/>
      </w:pPr>
      <w:r>
        <w:rPr>
          <w:b/>
        </w:rPr>
        <w:t>Сравнение с каталогом</w:t>
      </w:r>
      <w:r>
        <w:t xml:space="preserve"> — класс защиты берётся только из данных каталога/сертификатов (например, STANAG 2280 A5/C4/D6 для UCS-сборок); если заряд сценария больше заявленного — «EXCEEDS CLAIM»; если данных нет — «PROTECTION NOT CONFIRMED».</w:t>
      </w:r>
    </w:p>
    <w:p>
      <w:pPr>
        <w:pStyle w:val="ListBullet"/>
      </w:pPr>
      <w:r>
        <w:rPr>
          <w:b/>
        </w:rPr>
        <w:t>Переключатель «Учитывать прикрытие IBIPC» (по умолчанию выключен)</w:t>
      </w:r>
      <w:r>
        <w:t xml:space="preserve"> — при близком промахе, если IBIPC-элемент перекрывает линию «взрыв → объект», давление на защищаемый объект умножается на коэффициент 0,3–0,6 (зависит от высоты элемента; статус ESTIMATED). Разрушенный элемент (отражённое давление ≥ 3000 кПа) не учитывается. При выключенном переключателе расчёты W-FORTEX полностью прежние.</w:t>
      </w:r>
    </w:p>
    <w:p>
      <w:pPr>
        <w:pStyle w:val="Heading1"/>
      </w:pPr>
      <w:r>
        <w:rPr>
          <w:color w:val="0F172A"/>
        </w:rPr>
        <w:t>13. Ограничения и статусы данных</w:t>
      </w:r>
    </w:p>
    <w:p>
      <w:pPr>
        <w:pStyle w:val="ListBullet"/>
      </w:pPr>
      <w:r>
        <w:rPr>
          <w:b/>
        </w:rPr>
        <w:t>Оранжевые элементы</w:t>
      </w:r>
      <w:r>
        <w:t xml:space="preserve"> — не ошибки, а честная пометка: данных в каталоге нет или они неоднозначны.</w:t>
      </w:r>
    </w:p>
    <w:p>
      <w:pPr>
        <w:pStyle w:val="ListBullet"/>
      </w:pPr>
      <w:r>
        <w:rPr>
          <w:b/>
        </w:rPr>
        <w:t>Hardened Aircraft Shelter (F-16/F-35), Firbach 300, FV-400, VA 300, клапаны, генераторы и т. п.</w:t>
      </w:r>
      <w:r>
        <w:t xml:space="preserve"> — условные габаритные модели (functional proxy), размеры не из каталога.</w:t>
      </w:r>
    </w:p>
    <w:p>
      <w:pPr>
        <w:pStyle w:val="ListBullet"/>
      </w:pPr>
      <w:r>
        <w:rPr>
          <w:b/>
        </w:rPr>
        <w:t>Массы, рассчитанные через плотность,</w:t>
      </w:r>
      <w:r>
        <w:t xml:space="preserve"> — оценка, пока IBIPC не подтвердит плотность материалов.</w:t>
      </w:r>
    </w:p>
    <w:p>
      <w:pPr>
        <w:pStyle w:val="ListBullet"/>
      </w:pPr>
      <w:r>
        <w:rPr>
          <w:b/>
        </w:rPr>
        <w:t>Цены отсутствуют в каталоге</w:t>
      </w:r>
      <w:r>
        <w:t xml:space="preserve"> — вводятся пользователем.</w:t>
      </w:r>
    </w:p>
    <w:p>
      <w:pPr>
        <w:pStyle w:val="ListBullet"/>
      </w:pPr>
      <w:r>
        <w:rPr>
          <w:b/>
        </w:rPr>
        <w:t>Симулятор для IBIPC</w:t>
      </w:r>
      <w:r>
        <w:t xml:space="preserve"> — визуальная и отчётная модель; прикрытие — ориентировочный коэффициент, не замена расчёта FEM/CAE.</w:t>
      </w:r>
    </w:p>
    <w:p>
      <w:pPr>
        <w:pStyle w:val="ListBullet"/>
      </w:pPr>
      <w:r>
        <w:rPr>
          <w:b/>
        </w:rPr>
        <w:t>7 позиций перечня без страницы изделия (Litter Bins, Panic Room, Military Defense Bunker, Data Centers, Invacuation Bunker и др.)</w:t>
      </w:r>
      <w:r>
        <w:t xml:space="preserve"> — без 3D, до получения данных.</w:t>
      </w:r>
    </w:p>
    <w:p>
      <w:pPr>
        <w:pStyle w:val="Heading1"/>
      </w:pPr>
      <w:r>
        <w:rPr>
          <w:color w:val="0F172A"/>
        </w:rPr>
        <w:t>14. Адреса и файлы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Что</w:t>
            </w:r>
          </w:p>
        </w:tc>
        <w:tc>
          <w:tcPr>
            <w:tcW w:type="dxa" w:w="623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Где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Каталог (отдельно)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/ibipc/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Каталог внутри W-FORTEX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/w-fortex/?view=ibipc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Конфигуратор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/w-fortex/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Master Inventory (XLSX)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/ibipc/IBIPC_MASTER_PRODUCT_INVENTORY.xlsx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Отчёт о структуре (DOCX)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/ibipc/IBIPC_PRODUCT_LIBRARY_STRUCTURE_AND_REVIEW_REPORT.docx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Главный источник (JSON) и схема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/ibipc/IBIPC_MASTER_SOURCE.json · /ibipc/IBIPC_MASTER_SOURCE.schema.json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Этот мануал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/ibipc/IBIPC_CATALOG_FUNCTIONAL_MANUAL.docx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Протокол Engineer Review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  <w:t>кнопки PDF / XLSX в панели Engineer Review (администратор)</w:t>
            </w:r>
          </w:p>
        </w:tc>
      </w:tr>
    </w:tbl>
    <w:p/>
    <w:p>
      <w:pPr>
        <w:pStyle w:val="Heading1"/>
      </w:pPr>
      <w:r>
        <w:rPr>
          <w:color w:val="0F172A"/>
        </w:rPr>
        <w:t>15. Глоссарий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Термин</w:t>
            </w:r>
          </w:p>
        </w:tc>
        <w:tc>
          <w:tcPr>
            <w:tcW w:type="dxa" w:w="7370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Пояснение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UCS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Universal Construction Segment — базовый модульный сегмент IBIPC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UHPFRC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Ultra-High Performance Fibre Reinforced Concrete — сверхвысокопрочный фибробетон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Snap point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Точка стыковки изделий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BOM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Bill of Materials — спецификация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Provenance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Происхождение значения: источник и статус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ENGINEER_INPUT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Значение, внесённое/подтверждённое инженером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STANAG 2280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Стандарт НАТО по классам защиты сооружений (A — пули, C — осколки/мины, D — взрыв)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Kingery–Bulmash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Эмпирическая модель параметров ударной волны от заряда ВВ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Near-miss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Близкий промах — взрыв на расстоянии от защищаемого объекта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